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F9" w:rsidRDefault="000E3A36" w:rsidP="00120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4600" cy="1129030"/>
            <wp:effectExtent l="19050" t="0" r="0" b="0"/>
            <wp:wrapSquare wrapText="bothSides"/>
            <wp:docPr id="2" name="Obraz 2" descr="Znalezione obrazy dla zapytania sporty zimowe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porty zimowe obra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2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Ferie 2018 </w:t>
      </w:r>
    </w:p>
    <w:p w:rsidR="001202F9" w:rsidRDefault="001202F9" w:rsidP="00120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 feriami – co wart</w:t>
      </w:r>
      <w:r w:rsidR="00DF31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 wiedzieć? </w:t>
      </w:r>
      <w:r w:rsidR="00A0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="00DF31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Bezpieczny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wypoczynek dzieci i młodzieży</w:t>
      </w:r>
      <w:r w:rsidR="00DF31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A01BB2" w:rsidRDefault="00A01BB2" w:rsidP="001202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A01BB2" w:rsidRDefault="00A01BB2" w:rsidP="001202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202F9" w:rsidRDefault="001202F9" w:rsidP="00120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02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Rodzicu, o tym musisz pamiętać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F63C38" w:rsidRPr="001202F9" w:rsidRDefault="00F63C38" w:rsidP="00A01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uzyskania pewności, że </w:t>
      </w:r>
      <w:r w:rsidR="00DF3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Twoje 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będzie przez czas nieobecności w domu pod dobrą opieką, </w:t>
      </w:r>
      <w:r w:rsidRPr="0096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m.in.:</w:t>
      </w:r>
    </w:p>
    <w:p w:rsidR="0056408F" w:rsidRPr="00A01BB2" w:rsidRDefault="0056408F" w:rsidP="00964F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077572" w:rsidRPr="0096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prawdzić</w:t>
      </w:r>
      <w:r w:rsidRPr="0096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77572" w:rsidRPr="0096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organizator wypoczynku zgłosił wypoczynek do właściwego</w:t>
      </w:r>
      <w:r w:rsidR="00077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(ze względu na siedzibę organizatora) </w:t>
      </w:r>
      <w:r w:rsidR="00077572" w:rsidRPr="0096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</w:t>
      </w:r>
      <w:r w:rsidR="000775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znajdują się </w:t>
      </w:r>
      <w:r w:rsidRPr="00A0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specjalnie utworzonej wyszukiwarce </w:t>
      </w:r>
      <w:hyperlink r:id="rId9" w:history="1">
        <w:r w:rsidRPr="0056408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bazie wypoczynku</w:t>
        </w:r>
      </w:hyperlink>
      <w:r w:rsidRPr="00A0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dostępnej na stronie internetowej Ministerstwa Edukacji Narodowej </w:t>
      </w:r>
      <w:hyperlink r:id="rId10" w:history="1">
        <w:r w:rsidR="00964F93" w:rsidRPr="000C07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https://wypoczynek.men.gov.pl/</w:t>
        </w:r>
      </w:hyperlink>
      <w:r w:rsidR="00E9082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082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bazie wypoczynku znajdują się wszystkie legalnie organizowane w kraju </w:t>
      </w:r>
      <w:r w:rsidR="00E90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 granicą obozy, kolonie/zimowiska, półkolonie i inne formy zorganizowanego wypoczynku. Wypoczynek umieszczony w bazie wypoczynku powinien mieć status </w:t>
      </w:r>
      <w:r w:rsidRPr="0056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 </w:t>
      </w:r>
      <w:r w:rsidRP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t>- tylko wtedy może być</w:t>
      </w:r>
      <w:r w:rsidRPr="0056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zrealizowany</w:t>
      </w:r>
      <w:r w:rsidRPr="0056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Baza wypoczynku zawiera również zakładkę </w:t>
      </w:r>
      <w:r w:rsidRPr="00964F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Rodzice</w:t>
      </w:r>
      <w:r w:rsidRP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jest wiele cennych informacji dotyczących organizacji wypoczynku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Organizatora należy poprosić o </w:t>
      </w:r>
      <w:r w:rsidRPr="0056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zgłoszenia wypoczynku, </w:t>
      </w:r>
    </w:p>
    <w:p w:rsidR="00F63C38" w:rsidRDefault="00F63C38" w:rsidP="00F63C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skontaktować się z </w:t>
      </w:r>
      <w:r w:rsidR="00DF3154" w:rsidRPr="0096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 wypoczynku</w:t>
      </w:r>
      <w:r w:rsidR="00DF3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7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>biurem podróży organizującym wybrane zimowisko lub obóz</w:t>
      </w:r>
      <w:r w:rsidR="00964F93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szkołą, placówką</w:t>
      </w:r>
      <w:r w:rsidR="00DF31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>, wejść na jego stronę internetową i zapoznać</w:t>
      </w:r>
      <w:r w:rsidR="0096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opiniami o biurze,</w:t>
      </w:r>
    </w:p>
    <w:p w:rsidR="00F63C38" w:rsidRPr="001202F9" w:rsidRDefault="00F63C38" w:rsidP="00FE70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sprawdzić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ogólnopolski rejestr</w:t>
      </w:r>
      <w:r w:rsidRPr="00FE7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P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turystyka.</w:t>
      </w:r>
      <w:hyperlink r:id="rId11" w:history="1">
        <w:r w:rsidRPr="00A1353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gov.pl</w:t>
        </w:r>
      </w:hyperlink>
      <w:r w:rsidRP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20F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biuro </w:t>
      </w:r>
      <w:r w:rsidR="0092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podróży 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E7016" w:rsidRPr="00FE7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wpisane do </w:t>
      </w:r>
      <w:r w:rsidR="002F5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Centralnej Ewidencji</w:t>
      </w:r>
      <w:r w:rsidR="00FE7016" w:rsidRPr="00FE7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Organizatorów Turystyki i Pośredników Turystycznych</w:t>
      </w:r>
      <w:r w:rsidR="00FE7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F63C38" w:rsidRPr="006D32A3" w:rsidRDefault="00F63C38" w:rsidP="00A01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F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sprawdzić</w:t>
      </w:r>
      <w:r w:rsidR="005640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organizator, w przypadku wypoczynku zagranicznego, zawarł umowę ubezpieczenia od następstw nieszczęśliwych wypadków i kosztów leczenia </w:t>
      </w:r>
      <w:r w:rsidR="0056408F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uczestników wypoczynku.</w:t>
      </w:r>
    </w:p>
    <w:p w:rsidR="00611F7D" w:rsidRPr="00611F7D" w:rsidRDefault="00611F7D" w:rsidP="00FE7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Organizator wypoczynku:</w:t>
      </w:r>
    </w:p>
    <w:p w:rsidR="001202F9" w:rsidRDefault="001202F9" w:rsidP="001202F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zgłosić wyjazd do właściwego</w:t>
      </w:r>
      <w:r w:rsidR="00DF3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>(ze względu na siedzibę o</w:t>
      </w:r>
      <w:r w:rsidR="00611F7D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wypoczynku</w:t>
      </w:r>
      <w:r w:rsidR="00611F7D">
        <w:rPr>
          <w:rFonts w:ascii="Times New Roman" w:eastAsia="Times New Roman" w:hAnsi="Times New Roman" w:cs="Times New Roman"/>
          <w:sz w:val="24"/>
          <w:szCs w:val="24"/>
          <w:lang w:eastAsia="pl-PL"/>
        </w:rPr>
        <w:t>) kuratorium oświaty</w:t>
      </w:r>
      <w:r w:rsidR="00DF31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45A3" w:rsidRDefault="00611F7D" w:rsidP="001202F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obowiązek, z </w:t>
      </w:r>
      <w:r w:rsidR="001202F9"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na bezpieczeństwo dzieci</w:t>
      </w:r>
      <w:r w:rsid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podać</w:t>
      </w:r>
      <w:r w:rsidR="001202F9"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zgłoszeniu</w:t>
      </w:r>
      <w:r w:rsid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wypoczynku</w:t>
      </w:r>
      <w:r w:rsidR="001202F9"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dane dotyczące miejsca wypoczynku i rodzaju zakwaterowania, liczby uczestników, zatrudnionej kadry</w:t>
      </w:r>
      <w:r w:rsid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programu pracy z dziećmi,</w:t>
      </w:r>
    </w:p>
    <w:p w:rsidR="000345A3" w:rsidRDefault="000345A3" w:rsidP="000345A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202F9" w:rsidRP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usi również zapewnić dostęp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opieki medycznej,</w:t>
      </w:r>
    </w:p>
    <w:p w:rsidR="000345A3" w:rsidRDefault="000345A3" w:rsidP="000345A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ubezpieczenia uczestników wypoczynku od następstw nieszczęśliwych wypadków (w przypadku wypoczynku organizowanego za granicą).</w:t>
      </w:r>
    </w:p>
    <w:p w:rsidR="001202F9" w:rsidRDefault="001202F9" w:rsidP="00441EC8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</w:t>
      </w:r>
      <w:r w:rsidR="00A0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zgłoszeniu wypoczynku </w:t>
      </w:r>
      <w:r w:rsidRP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wizytatorzy</w:t>
      </w:r>
      <w:r w:rsid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oświaty, właściwego ze względu </w:t>
      </w:r>
      <w:r w:rsid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miejsce wypoczynku,</w:t>
      </w:r>
      <w:r w:rsidRPr="0003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kontrolować miejsca wypoczynku dzieci i młodzieży. Podobne kontrole może przeprowadzić straż pożarna i sanepid (zarówno przed rozpoczęciem wypoczynku, jak również w czasie jego trwania).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organizator posiada możliwość wydruku</w:t>
      </w:r>
      <w:r w:rsidR="00441E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swojego konta w bazie wypoczynku</w:t>
      </w:r>
      <w:r w:rsidR="00441E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</w:t>
      </w:r>
      <w:r w:rsidR="002F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ierdzenia zgłoszenia </w:t>
      </w:r>
      <w:r w:rsidR="00441EC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powinien udostępnić rodzicom uczestników wypoczynku</w:t>
      </w:r>
      <w:r w:rsidR="002F5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danego potwierdzenia </w:t>
      </w:r>
      <w:r w:rsidR="00A01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E45">
        <w:rPr>
          <w:rFonts w:ascii="Times New Roman" w:eastAsia="Times New Roman" w:hAnsi="Times New Roman" w:cs="Times New Roman"/>
          <w:sz w:val="24"/>
          <w:szCs w:val="24"/>
          <w:lang w:eastAsia="pl-PL"/>
        </w:rPr>
        <w:t>w bazie wypoczynku należy kontaktować się z je</w:t>
      </w:r>
      <w:r w:rsidR="00E90826">
        <w:rPr>
          <w:rFonts w:ascii="Times New Roman" w:eastAsia="Times New Roman" w:hAnsi="Times New Roman" w:cs="Times New Roman"/>
          <w:sz w:val="24"/>
          <w:szCs w:val="24"/>
          <w:lang w:eastAsia="pl-PL"/>
        </w:rPr>
        <w:t>dnostką organizacyjną</w:t>
      </w:r>
      <w:r w:rsidR="00FE7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Katowicach</w:t>
      </w:r>
      <w:r w:rsidR="00611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64E4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ze względu na siedzibę organizatora):</w:t>
      </w:r>
    </w:p>
    <w:p w:rsidR="00FE7016" w:rsidRPr="00FE7016" w:rsidRDefault="00FE7016" w:rsidP="00A01BB2">
      <w:pPr>
        <w:numPr>
          <w:ilvl w:val="0"/>
          <w:numId w:val="7"/>
        </w:numPr>
        <w:suppressAutoHyphens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lastRenderedPageBreak/>
        <w:t xml:space="preserve">Wydział Nadzoru Edukacji, 40-024 Katowice, ul. Powstańców 41a, </w:t>
      </w: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br/>
        <w:t>VII p.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, tel. 32 60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3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0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41</w:t>
      </w:r>
      <w:r w:rsidR="00E908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- miasta na prawach powiatu: </w:t>
      </w: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Katowice, Świętochłowice, Tychy, powiat: bieruńsko-lędziński oraz gminy na terenie powiatu,</w:t>
      </w:r>
    </w:p>
    <w:p w:rsidR="00FE7016" w:rsidRPr="00FE7016" w:rsidRDefault="00FE7016" w:rsidP="00A01BB2">
      <w:pPr>
        <w:numPr>
          <w:ilvl w:val="0"/>
          <w:numId w:val="7"/>
        </w:numPr>
        <w:suppressAutoHyphens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Delegatura w Bielsku – Białej, 43 - 300 Bielsko-Biała, ul. Piastowska 44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, tel. 33 81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2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45</w:t>
      </w: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- miasto na prawach powiatu Bielsko-Biała, powiaty: bielski, cieszyński, pszczyński, żywiecki, oraz gminy z ww. powiatów,</w:t>
      </w:r>
    </w:p>
    <w:p w:rsidR="00FE7016" w:rsidRPr="00FE7016" w:rsidRDefault="00FE7016" w:rsidP="00A01BB2">
      <w:pPr>
        <w:numPr>
          <w:ilvl w:val="0"/>
          <w:numId w:val="7"/>
        </w:numPr>
        <w:suppressAutoHyphens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Delegatura w Bytomiu, 41 - 902 Bytom; ul. Antoniego Józefczaka 39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, tel.32 38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0</w:t>
      </w:r>
      <w:r w:rsid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070</w:t>
      </w:r>
      <w:r w:rsidR="00E908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- </w:t>
      </w: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miasta na prawach powiatu: Bytom, Chorzów, Piekary Śląskie, Siemianowice Śląskie; powiat tarnogórski i gminy na terenie powiatu,</w:t>
      </w:r>
    </w:p>
    <w:p w:rsidR="00FE7016" w:rsidRPr="00FE7016" w:rsidRDefault="00FE7016" w:rsidP="00611F7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Delegatura w Częstochowie, 42-200 Częstochowa, ul. Sobieskiego 7</w:t>
      </w:r>
      <w:r w:rsidR="00100B6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, tel. 34 3</w:t>
      </w:r>
      <w:r w:rsid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2 43 362</w:t>
      </w:r>
      <w:r w:rsidR="00E9082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- </w:t>
      </w: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miasto na prawach powiatu Częstochowa, powiaty: częstochowski, kłobucki, lubliniecki, myszkowski oraz gminy z ww. terenu, </w:t>
      </w:r>
    </w:p>
    <w:p w:rsidR="00FE7016" w:rsidRPr="00A25BD7" w:rsidRDefault="00FE7016" w:rsidP="00A25BD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Delegatura w Gliwicach, 44-100 Gliwice, ul. Warszawska 35</w:t>
      </w:r>
      <w:r w:rsidR="00611F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, tel. 32 23</w:t>
      </w:r>
      <w:r w:rsidR="00A25B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E64E45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1</w:t>
      </w:r>
      <w:r w:rsidR="00611F7D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2</w:t>
      </w:r>
      <w:r w:rsid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 </w:t>
      </w:r>
      <w:r w:rsidR="00E64E45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9</w:t>
      </w:r>
      <w:r w:rsidR="00611F7D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41</w:t>
      </w:r>
      <w:r w:rsid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br/>
      </w:r>
      <w:r w:rsidR="00E90826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- miasta na prawach powiatu: </w:t>
      </w:r>
      <w:r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Gliwice, Ruda Śląska, Zabrze, powiat: gliwicki oraz gminy na terenie powiatu, </w:t>
      </w:r>
    </w:p>
    <w:p w:rsidR="00FE7016" w:rsidRPr="00A25BD7" w:rsidRDefault="00FE7016" w:rsidP="00A25BD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E70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Delegatura w Rybniku, 44-200 Rybnik, ul. 3-go Maja 27</w:t>
      </w:r>
      <w:r w:rsidR="00611F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, tel.32 42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2</w:t>
      </w:r>
      <w:r w:rsidR="00611F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3</w:t>
      </w:r>
      <w:r w:rsid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 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8</w:t>
      </w:r>
      <w:r w:rsidR="00611F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02</w:t>
      </w:r>
      <w:r w:rsidR="00A25B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- miasta</w:t>
      </w:r>
      <w:r w:rsidR="00E90826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na prawach powiatu: Jastrzębie-</w:t>
      </w:r>
      <w:r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Zdrój, Rybnik, Żory, powiaty: mikołowski, raciborski, rybnicki, wodzisławski oraz gminy z ww. powiatów,  </w:t>
      </w:r>
    </w:p>
    <w:p w:rsidR="00E64E45" w:rsidRPr="00A25BD7" w:rsidRDefault="00FE7016" w:rsidP="00A25BD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611F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Delegatura w Sosnowcu, 41-200 Sosnowiec, ul. Krzywa 2</w:t>
      </w:r>
      <w:r w:rsidR="00611F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, tel. 32 26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5</w:t>
      </w:r>
      <w:r w:rsidR="00611F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5</w:t>
      </w:r>
      <w:r w:rsid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="00E64E45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1</w:t>
      </w:r>
      <w:r w:rsidR="00611F7D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30</w:t>
      </w:r>
      <w:r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br/>
        <w:t xml:space="preserve"> </w:t>
      </w:r>
      <w:r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- miasta na prawach powiatu: Dąbrowa Górnicza, Jaworzno, Sosnowiec, Mysłowice, powiaty: będziński, zawierciański oraz gminy z ww. powiatów</w:t>
      </w:r>
      <w:r w:rsidR="00804D77" w:rsidRPr="00A25B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.</w:t>
      </w:r>
    </w:p>
    <w:p w:rsidR="00E64E45" w:rsidRDefault="00E64E45" w:rsidP="00E64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Pytania dotyczące organizacji wypoczynku można kierować do ww. delegatur</w:t>
      </w:r>
      <w:r w:rsidR="0061346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/ Wydziału Nadzoru Edukacji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Kuratorium Ośw</w:t>
      </w:r>
      <w:r w:rsidR="00441EC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iaty w Katowicach lub Wydziału Jakości Edukacji, tel.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32 60 63</w:t>
      </w:r>
      <w:r w:rsidR="00A1353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022</w:t>
      </w:r>
      <w:r w:rsidR="00441EC8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</w:t>
      </w:r>
    </w:p>
    <w:p w:rsidR="00A13533" w:rsidRPr="00E64E45" w:rsidRDefault="00A13533" w:rsidP="00E64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441EC8" w:rsidRDefault="00E90826" w:rsidP="00441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ab/>
        <w:t xml:space="preserve">W ramach </w:t>
      </w:r>
      <w:r w:rsidR="00804D7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akcji </w:t>
      </w:r>
      <w:r w:rsidR="00804D77" w:rsidRPr="00804D77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>Bezpieczne ferie 2018</w:t>
      </w:r>
      <w:r w:rsidR="00804D77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pl-PL"/>
        </w:rPr>
        <w:t xml:space="preserve">, </w:t>
      </w:r>
      <w:r w:rsidR="00804D77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trwającej w okresie od 12 stycznia 2</w:t>
      </w:r>
      <w:r w:rsidR="002F52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0</w:t>
      </w:r>
      <w:r w:rsidR="00804D77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18 r.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br/>
      </w:r>
      <w:r w:rsidR="00804D77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do 26 lutego 2018 r., Wojewoda Śląski, zobowiązał właściwe służby i straże działające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br/>
      </w:r>
      <w:r w:rsidR="00804D77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na terenie województwa do podjęcia wszelkich działań w celu zapewnienia bezpieczeństwa dzieciom i młodzieży podczas wypoczynku. Pod numerem telefonu 32 20 77 077 zosta</w:t>
      </w:r>
      <w:r w:rsidR="00E64E45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nie uruchomiona całodobowa info</w:t>
      </w:r>
      <w:r w:rsidR="00804D77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linia, na którą można zgłaszać wszelkie nieprawidłowości dotyczące organizacji wypoczynku. Pytania dotyczące akcji Bezpieczne ferie 2018 można kierować do</w:t>
      </w:r>
      <w:r w:rsid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Wydziału Bezpieczeństwa i</w:t>
      </w:r>
      <w:r w:rsidR="00E64E45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Zarządzania Kryzysowego Śląsk</w:t>
      </w:r>
      <w:r w:rsidR="002F52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iego Urzędu Wojewódzkiego, tel. </w:t>
      </w:r>
      <w:r w:rsidR="00E64E45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32</w:t>
      </w:r>
      <w:r w:rsidR="002F52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="00E64E45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20 77</w:t>
      </w:r>
      <w:r w:rsidR="00441EC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 </w:t>
      </w:r>
      <w:r w:rsidR="00E64E45" w:rsidRPr="00E64E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653.</w:t>
      </w:r>
    </w:p>
    <w:p w:rsidR="00A01BB2" w:rsidRDefault="00A01BB2" w:rsidP="00441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41EC8" w:rsidRDefault="001202F9" w:rsidP="00441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Bezpieczna opieka</w:t>
      </w:r>
      <w:r w:rsidR="00A0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1202F9" w:rsidRPr="00441EC8" w:rsidRDefault="001202F9" w:rsidP="00441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organizator jest zobowiązany m.in. do zapewnienia bezpiecznych i higienicznych warunków wypoczynku oraz zatrudnienia wykwalifikowanej kadry sprawują</w:t>
      </w:r>
      <w:r w:rsid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>cej właściwą opiekę wychowawczą:</w:t>
      </w:r>
    </w:p>
    <w:p w:rsidR="001202F9" w:rsidRPr="00613466" w:rsidRDefault="001202F9" w:rsidP="0061346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Kierownikiem</w:t>
      </w:r>
      <w:r w:rsidRP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wypoczynku może być osoba, która spełnia </w:t>
      </w:r>
      <w:r w:rsidRPr="00613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łącznie </w:t>
      </w:r>
      <w:r w:rsidRP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warunki:</w:t>
      </w:r>
    </w:p>
    <w:p w:rsidR="001202F9" w:rsidRDefault="001202F9" w:rsidP="00120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zaświadczenie o niekaralności z Krajowego Rejestru Karnego,</w:t>
      </w:r>
    </w:p>
    <w:p w:rsidR="001202F9" w:rsidRDefault="001202F9" w:rsidP="00120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pełnoletnia,</w:t>
      </w:r>
    </w:p>
    <w:p w:rsidR="001202F9" w:rsidRDefault="001202F9" w:rsidP="00575A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co najmniej średnie wykształcenie (nie dotyczy czynnych instruktorów harcerskich w stopniu co najmniej przewodnika, pełniących funkcję kierownika w formach wypoczynku prowadzonych przez organizacje harcerskie),</w:t>
      </w:r>
    </w:p>
    <w:p w:rsidR="001202F9" w:rsidRDefault="001202F9" w:rsidP="000E3A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zaświadczenie o ukończeniu kursu na kierownika wypoczynku (nie dotyczy osób zajmujących stanowiska kierownicze w szkołach i placówkach oraz instruktorów harcerskich w stopniu co najmniej podharcmistrza),</w:t>
      </w:r>
    </w:p>
    <w:p w:rsidR="001202F9" w:rsidRDefault="001202F9" w:rsidP="006D32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co najmniej trzyletnie doświadczenie w wykonywaniu zadań dydaktyczno-wychowawczych lub opiekuńczo-wychowawczych uzyskane w okresie ostatnich</w:t>
      </w:r>
      <w:r w:rsidR="00E90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lat (nie dotyczy nauczycieli, instruktorów harcerskich w stopniu co najmniej podharcmistrza).</w:t>
      </w:r>
    </w:p>
    <w:p w:rsidR="001202F9" w:rsidRDefault="00613466" w:rsidP="001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</w:t>
      </w:r>
      <w:r w:rsidR="001202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Wychowawcą</w:t>
      </w:r>
      <w:r w:rsid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wypoczynku może zostać osoba, która spełnia </w:t>
      </w:r>
      <w:r w:rsidR="001202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łącznie</w:t>
      </w:r>
      <w:r w:rsidR="0012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poniższe warunki:</w:t>
      </w:r>
    </w:p>
    <w:p w:rsidR="001202F9" w:rsidRDefault="001202F9" w:rsidP="001202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zaświadczenie o niekaralności z Krajowego Rejestru Karnego,</w:t>
      </w:r>
    </w:p>
    <w:p w:rsidR="001202F9" w:rsidRDefault="001202F9" w:rsidP="001202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pełnoletnia,</w:t>
      </w:r>
    </w:p>
    <w:p w:rsidR="001202F9" w:rsidRDefault="001202F9" w:rsidP="001202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co najmniej średnie wykształcenie (nie dotyczy instruktorów harcerskich</w:t>
      </w:r>
      <w:r w:rsidR="00611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stopniu co najmniej przewodnika, pełniących funkcję wychowawcy w formach wypoczynku prowadzonych przez organizacje harcerskie),</w:t>
      </w:r>
    </w:p>
    <w:p w:rsidR="000B3ADB" w:rsidRDefault="001202F9" w:rsidP="00A81B5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kurs na wychowawcę wypoczynku (nie dotyczy nauczycieli, osób pracujących z dziećmi w placówkach wsparcia dziennego lub placówkach opiekuńczo-wychowawczych, instruktorów harcerskich w stopniu co najmniej przewodnika, trenerów i instruktorów sportu, którzy uzyskali tytuł przed 2013 r.</w:t>
      </w:r>
      <w:r w:rsidR="006D32A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11938" w:rsidRPr="000B3ADB" w:rsidRDefault="001202F9" w:rsidP="00A01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Rodzicu</w:t>
      </w:r>
      <w:r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1938"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1F7D"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 od organizatora, z którym wyjeżdża Twoje dziecko, aby przed wyjazdem podpisał umowę, przekazał wszystkie istotne informacje o wypoczynku i ewentualnych dodatkowych wymaganiach, w tym wydruk potwierdzen</w:t>
      </w:r>
      <w:r w:rsidR="00DE2A8E"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>ia zgłoszenia danego wypoczynku. P</w:t>
      </w:r>
      <w:r w:rsidR="000345A3"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>oproś</w:t>
      </w:r>
      <w:r w:rsidR="00411938"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45A3"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informację na temat ubezpieczenia </w:t>
      </w:r>
      <w:r w:rsidR="00E9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wypoczynku - </w:t>
      </w:r>
      <w:r w:rsidR="00411938"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sprawdź, czy ubezpieczenie, które posiada Twoje dziecko obejmuje również okres ferii zimowych. </w:t>
      </w:r>
      <w:r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zapomnij dokładnie wypełnić i przekazać organizatorowi wypoczynku </w:t>
      </w:r>
      <w:r w:rsidRPr="000B3A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Kartę kwalifikacyjną uczestnika wypoczynku</w:t>
      </w:r>
      <w:r w:rsidRPr="000B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Twojego dziecka.</w:t>
      </w:r>
    </w:p>
    <w:p w:rsidR="001202F9" w:rsidRPr="00411938" w:rsidRDefault="00411938" w:rsidP="00411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Zgłaszaj </w:t>
      </w:r>
      <w:r w:rsidRPr="0041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1202F9" w:rsidRPr="0041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iepokojące sygnały o przebiegu wypoczynku</w:t>
      </w:r>
      <w:r w:rsidR="00A318BB" w:rsidRPr="00411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zgłaszaj niezwłocznie, nie czekaj do zakończenia turnusu.</w:t>
      </w:r>
    </w:p>
    <w:p w:rsidR="00DE2A8E" w:rsidRDefault="001202F9" w:rsidP="00DE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 rodziców docierają niepokojące sygnały o okolicznościach, c</w:t>
      </w:r>
      <w:r w:rsid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>zy warunkach lub sytuacjach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zimowisku, obozie,</w:t>
      </w:r>
      <w:r w:rsidR="0087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koloniach</w:t>
      </w:r>
      <w:r w:rsid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zgłosić je przede wszystkim </w:t>
      </w:r>
      <w:r w:rsidR="00A31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1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wypoczynku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kuratorium oświaty właściwego ze względu na</w:t>
      </w:r>
      <w:r w:rsidR="00A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lokalizacji wypoczynku.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problemu, jakiego dotyczą nieprawidłowości, rodzice mogą także powiadomić właściwą (zgodnie z miejscem wypoczynku) powiatową stację sanitarno-epidemiologiczną, Państwową Straż Pożarną lub inne służby interwencyjne.</w:t>
      </w:r>
      <w:r w:rsidR="00DE2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Masz pytania?</w:t>
      </w:r>
    </w:p>
    <w:p w:rsidR="001202F9" w:rsidRDefault="001202F9" w:rsidP="00DE2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również do odwiedzenia zakładki </w:t>
      </w:r>
      <w:hyperlink r:id="rId12" w:history="1">
        <w:r w:rsidRPr="00613466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Pytania i odpowie</w:t>
        </w:r>
        <w:r w:rsidRPr="003B4C57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dzi</w:t>
        </w:r>
      </w:hyperlink>
      <w:r w:rsid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Ministerstwa Edukacji Narodowej – </w:t>
      </w:r>
      <w:hyperlink r:id="rId13" w:history="1">
        <w:r w:rsidR="006F6F3B" w:rsidRPr="000C07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https://wypoczynek.men.gov.pl/strona/Rodzice</w:t>
        </w:r>
      </w:hyperlink>
      <w:r w:rsidR="006F6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umieszczono odpowiedzi na najczęściej zadawane pytania dotyczące organizacji i zgłaszania wypoczynku. </w:t>
      </w:r>
    </w:p>
    <w:p w:rsidR="001202F9" w:rsidRDefault="00A318BB" w:rsidP="0012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Polecamy także</w:t>
      </w:r>
      <w:r w:rsidR="00E90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strony </w:t>
      </w:r>
      <w:r w:rsidR="00120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rnetowe dedykowane wypoczynkowi:</w:t>
      </w:r>
    </w:p>
    <w:p w:rsidR="001202F9" w:rsidRPr="00E90826" w:rsidRDefault="00A318BB" w:rsidP="00E9082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82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02F9" w:rsidRPr="00E9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serwisie bezpiecznyautobus.gov.pl wpisując numer rejestracyjny pojazdu otrzymają Państwo bezpłatną informację, czy autokar, który zawiezie dziecko na wakacje ma aktualne badania tech</w:t>
      </w:r>
      <w:r w:rsidRPr="00E90826">
        <w:rPr>
          <w:rFonts w:ascii="Times New Roman" w:eastAsia="Times New Roman" w:hAnsi="Times New Roman" w:cs="Times New Roman"/>
          <w:sz w:val="24"/>
          <w:szCs w:val="24"/>
          <w:lang w:eastAsia="pl-PL"/>
        </w:rPr>
        <w:t>niczne i polisę ubezpieczeniową,</w:t>
      </w:r>
    </w:p>
    <w:p w:rsidR="001202F9" w:rsidRPr="00A81B59" w:rsidRDefault="00A318BB" w:rsidP="001202F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02F9" w:rsidRPr="00A318BB">
        <w:rPr>
          <w:rFonts w:ascii="Times New Roman" w:eastAsia="Times New Roman" w:hAnsi="Times New Roman" w:cs="Times New Roman"/>
          <w:sz w:val="24"/>
          <w:szCs w:val="24"/>
          <w:lang w:eastAsia="pl-PL"/>
        </w:rPr>
        <w:t>arto odwiedzić stronę Mi</w:t>
      </w:r>
      <w:r w:rsid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nisterstwa Spraw Zagranicznych </w:t>
      </w:r>
      <w:r w:rsidR="00613466" w:rsidRPr="006134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Polak </w:t>
      </w:r>
      <w:r w:rsidR="00613466" w:rsidRPr="00A81B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 granicą</w:t>
      </w:r>
      <w:r w:rsidR="000B3ADB" w:rsidRPr="00A81B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14" w:history="1">
        <w:r w:rsidR="001202F9" w:rsidRPr="00A81B5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http://polakzagranica.msz.gov.pl/</w:t>
        </w:r>
      </w:hyperlink>
      <w:r w:rsidR="00A81B59" w:rsidRPr="00A81B5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</w:t>
      </w:r>
    </w:p>
    <w:p w:rsidR="00DE2A8E" w:rsidRDefault="00A318BB" w:rsidP="001202F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202F9" w:rsidRPr="00A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ejestracja wyjazdu za </w:t>
      </w:r>
      <w:r w:rsidR="00DE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granicę przez bezpłatny serwis </w:t>
      </w:r>
      <w:r w:rsidR="00DE2A8E" w:rsidRPr="00A81B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Odyseusz</w:t>
      </w:r>
      <w:r w:rsidR="00DE2A8E" w:rsidRPr="000B3ADB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pl-PL"/>
        </w:rPr>
        <w:t xml:space="preserve"> https://odyseusz.msz.gov</w:t>
      </w:r>
      <w:r w:rsidR="00DE2A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02F9" w:rsidRPr="00A318BB" w:rsidRDefault="00DE2A8E" w:rsidP="00DE2A8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DB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pl-PL"/>
        </w:rPr>
        <w:lastRenderedPageBreak/>
        <w:t>pl.</w:t>
      </w:r>
      <w:r w:rsidR="00A81B59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B5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202F9" w:rsidRPr="00A318BB">
        <w:rPr>
          <w:rFonts w:ascii="Times New Roman" w:eastAsia="Times New Roman" w:hAnsi="Times New Roman" w:cs="Times New Roman"/>
          <w:sz w:val="24"/>
          <w:szCs w:val="24"/>
          <w:lang w:eastAsia="pl-PL"/>
        </w:rPr>
        <w:t>zięki rejestracji służby konsularne będą wiedziały o pobycie osoby na terenie danego państwa i w razie konieczności będzie możliwy szybki kontakt, czy skuteczna pomoc.</w:t>
      </w:r>
    </w:p>
    <w:p w:rsidR="001202F9" w:rsidRPr="001202F9" w:rsidRDefault="001202F9" w:rsidP="00A81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o</w:t>
      </w:r>
      <w:r w:rsidR="00613466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rganizatorom wypoczynku, kierownikom wypoczynku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wychowawcom </w:t>
      </w:r>
      <w:r w:rsidR="00CD3B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opiekunom dzieci i młodzieży, aby mieli ze sobą adresy polskich placówek dyplomatycznych i konsularnych wraz z telefonami kontaktowymi (dyżurnymi).</w:t>
      </w:r>
      <w:r w:rsidR="00CD3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wyjazdem warto zapoznać się </w:t>
      </w:r>
      <w:r w:rsidR="00E9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CD3B61">
        <w:rPr>
          <w:rFonts w:ascii="Times New Roman" w:eastAsia="Times New Roman" w:hAnsi="Times New Roman" w:cs="Times New Roman"/>
          <w:sz w:val="24"/>
          <w:szCs w:val="24"/>
          <w:lang w:eastAsia="pl-PL"/>
        </w:rPr>
        <w:t>z poradnikami i ważnymi informacjami , które można znaleźć m.in. na stronach:</w:t>
      </w:r>
      <w:r w:rsidR="00A81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Sportu i Turystyki, Ministerstwa Spraw Wewnętrznych, Górskiego Ochotniczego Pogotowia Ratunkowego.</w:t>
      </w:r>
    </w:p>
    <w:p w:rsidR="00613466" w:rsidRDefault="00613466"/>
    <w:p w:rsidR="00613466" w:rsidRDefault="00613466"/>
    <w:p w:rsidR="00613466" w:rsidRDefault="00613466"/>
    <w:p w:rsidR="00613466" w:rsidRDefault="00613466"/>
    <w:p w:rsidR="00613466" w:rsidRDefault="00613466"/>
    <w:p w:rsidR="00613466" w:rsidRDefault="00613466"/>
    <w:p w:rsidR="00E90826" w:rsidRDefault="00E90826"/>
    <w:p w:rsidR="00E90826" w:rsidRDefault="00E90826"/>
    <w:p w:rsidR="00E90826" w:rsidRDefault="00E90826"/>
    <w:p w:rsidR="00E90826" w:rsidRDefault="00E90826"/>
    <w:p w:rsidR="00E90826" w:rsidRDefault="00E90826"/>
    <w:p w:rsidR="00E90826" w:rsidRDefault="00E90826"/>
    <w:p w:rsidR="00E90826" w:rsidRDefault="00E90826"/>
    <w:p w:rsidR="00E90826" w:rsidRDefault="00E90826"/>
    <w:p w:rsidR="00E90826" w:rsidRDefault="00E90826"/>
    <w:p w:rsidR="00E90826" w:rsidRDefault="00E90826"/>
    <w:p w:rsidR="00E90826" w:rsidRDefault="00E90826"/>
    <w:p w:rsidR="00613466" w:rsidRPr="000E3A36" w:rsidRDefault="00613466">
      <w:pPr>
        <w:rPr>
          <w:rFonts w:ascii="Times New Roman" w:hAnsi="Times New Roman" w:cs="Times New Roman"/>
          <w:sz w:val="16"/>
          <w:szCs w:val="16"/>
        </w:rPr>
      </w:pPr>
      <w:r w:rsidRPr="000E3A36">
        <w:rPr>
          <w:rFonts w:ascii="Times New Roman" w:hAnsi="Times New Roman" w:cs="Times New Roman"/>
          <w:sz w:val="16"/>
          <w:szCs w:val="16"/>
        </w:rPr>
        <w:t>Opracowano z wykorzystaniem materiałów ze strony internetowej Ministerstwa Edukacji Narodowej.</w:t>
      </w:r>
    </w:p>
    <w:p w:rsidR="00613466" w:rsidRDefault="00613466"/>
    <w:p w:rsidR="00613466" w:rsidRPr="00E90826" w:rsidRDefault="00E90826">
      <w:pPr>
        <w:rPr>
          <w:rFonts w:ascii="Times New Roman" w:hAnsi="Times New Roman" w:cs="Times New Roman"/>
          <w:sz w:val="16"/>
          <w:szCs w:val="16"/>
        </w:rPr>
      </w:pPr>
      <w:r w:rsidRPr="00E90826">
        <w:rPr>
          <w:rFonts w:ascii="Times New Roman" w:hAnsi="Times New Roman" w:cs="Times New Roman"/>
          <w:sz w:val="16"/>
          <w:szCs w:val="16"/>
        </w:rPr>
        <w:t>Oprac.: Z.Michalski, st. wizytator w Oddziale Kształcenia Zawodowego i Ustawicznego</w:t>
      </w:r>
    </w:p>
    <w:sectPr w:rsidR="00613466" w:rsidRPr="00E90826" w:rsidSect="00DA088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0D" w:rsidRDefault="007C6A0D" w:rsidP="00804D77">
      <w:pPr>
        <w:spacing w:after="0" w:line="240" w:lineRule="auto"/>
      </w:pPr>
      <w:r>
        <w:separator/>
      </w:r>
    </w:p>
  </w:endnote>
  <w:endnote w:type="continuationSeparator" w:id="0">
    <w:p w:rsidR="007C6A0D" w:rsidRDefault="007C6A0D" w:rsidP="0080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5981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41EC8" w:rsidRPr="00DE2A8E" w:rsidRDefault="00BF37B7">
        <w:pPr>
          <w:pStyle w:val="Stopka"/>
          <w:jc w:val="right"/>
          <w:rPr>
            <w:sz w:val="16"/>
            <w:szCs w:val="16"/>
          </w:rPr>
        </w:pPr>
        <w:r w:rsidRPr="00DE2A8E">
          <w:rPr>
            <w:sz w:val="16"/>
            <w:szCs w:val="16"/>
          </w:rPr>
          <w:fldChar w:fldCharType="begin"/>
        </w:r>
        <w:r w:rsidR="00441EC8" w:rsidRPr="00DE2A8E">
          <w:rPr>
            <w:sz w:val="16"/>
            <w:szCs w:val="16"/>
          </w:rPr>
          <w:instrText>PAGE   \* MERGEFORMAT</w:instrText>
        </w:r>
        <w:r w:rsidRPr="00DE2A8E">
          <w:rPr>
            <w:sz w:val="16"/>
            <w:szCs w:val="16"/>
          </w:rPr>
          <w:fldChar w:fldCharType="separate"/>
        </w:r>
        <w:r w:rsidR="00557FEE">
          <w:rPr>
            <w:noProof/>
            <w:sz w:val="16"/>
            <w:szCs w:val="16"/>
          </w:rPr>
          <w:t>4</w:t>
        </w:r>
        <w:r w:rsidRPr="00DE2A8E">
          <w:rPr>
            <w:sz w:val="16"/>
            <w:szCs w:val="16"/>
          </w:rPr>
          <w:fldChar w:fldCharType="end"/>
        </w:r>
      </w:p>
    </w:sdtContent>
  </w:sdt>
  <w:p w:rsidR="00441EC8" w:rsidRDefault="00441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0D" w:rsidRDefault="007C6A0D" w:rsidP="00804D77">
      <w:pPr>
        <w:spacing w:after="0" w:line="240" w:lineRule="auto"/>
      </w:pPr>
      <w:r>
        <w:separator/>
      </w:r>
    </w:p>
  </w:footnote>
  <w:footnote w:type="continuationSeparator" w:id="0">
    <w:p w:rsidR="007C6A0D" w:rsidRDefault="007C6A0D" w:rsidP="0080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849"/>
    <w:multiLevelType w:val="hybridMultilevel"/>
    <w:tmpl w:val="CAA019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23CBE"/>
    <w:multiLevelType w:val="hybridMultilevel"/>
    <w:tmpl w:val="6DAA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BE8"/>
    <w:multiLevelType w:val="multilevel"/>
    <w:tmpl w:val="918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24E5"/>
    <w:multiLevelType w:val="hybridMultilevel"/>
    <w:tmpl w:val="240A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10E97"/>
    <w:multiLevelType w:val="multilevel"/>
    <w:tmpl w:val="F00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40EFE"/>
    <w:multiLevelType w:val="multilevel"/>
    <w:tmpl w:val="99C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21869"/>
    <w:multiLevelType w:val="multilevel"/>
    <w:tmpl w:val="5FB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44E81"/>
    <w:multiLevelType w:val="multilevel"/>
    <w:tmpl w:val="E00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F9"/>
    <w:rsid w:val="000345A3"/>
    <w:rsid w:val="00077572"/>
    <w:rsid w:val="000B3ADB"/>
    <w:rsid w:val="000E3A36"/>
    <w:rsid w:val="00100B6D"/>
    <w:rsid w:val="001202F9"/>
    <w:rsid w:val="00186CFA"/>
    <w:rsid w:val="001C3FBA"/>
    <w:rsid w:val="002559EB"/>
    <w:rsid w:val="002F52C2"/>
    <w:rsid w:val="003B4C57"/>
    <w:rsid w:val="004104CB"/>
    <w:rsid w:val="00411938"/>
    <w:rsid w:val="00441EC8"/>
    <w:rsid w:val="00557FEE"/>
    <w:rsid w:val="0056408F"/>
    <w:rsid w:val="00575A1B"/>
    <w:rsid w:val="005C3092"/>
    <w:rsid w:val="00611F7D"/>
    <w:rsid w:val="00613466"/>
    <w:rsid w:val="006D32A3"/>
    <w:rsid w:val="006F6F3B"/>
    <w:rsid w:val="007C6A0D"/>
    <w:rsid w:val="00804D77"/>
    <w:rsid w:val="0084261E"/>
    <w:rsid w:val="0087657D"/>
    <w:rsid w:val="00920F58"/>
    <w:rsid w:val="00964F93"/>
    <w:rsid w:val="00A01BB2"/>
    <w:rsid w:val="00A13533"/>
    <w:rsid w:val="00A25BD7"/>
    <w:rsid w:val="00A318BB"/>
    <w:rsid w:val="00A76095"/>
    <w:rsid w:val="00A81B59"/>
    <w:rsid w:val="00BF37B7"/>
    <w:rsid w:val="00CD3B61"/>
    <w:rsid w:val="00DA088F"/>
    <w:rsid w:val="00DE2A8E"/>
    <w:rsid w:val="00DF3154"/>
    <w:rsid w:val="00E64E45"/>
    <w:rsid w:val="00E90826"/>
    <w:rsid w:val="00F00A96"/>
    <w:rsid w:val="00F07397"/>
    <w:rsid w:val="00F63C38"/>
    <w:rsid w:val="00FE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DD6DC-23B0-4434-9F3F-CD44F23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2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D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EC8"/>
  </w:style>
  <w:style w:type="paragraph" w:styleId="Stopka">
    <w:name w:val="footer"/>
    <w:basedOn w:val="Normalny"/>
    <w:link w:val="StopkaZnak"/>
    <w:uiPriority w:val="99"/>
    <w:unhideWhenUsed/>
    <w:rsid w:val="0044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EC8"/>
  </w:style>
  <w:style w:type="character" w:styleId="UyteHipercze">
    <w:name w:val="FollowedHyperlink"/>
    <w:basedOn w:val="Domylnaczcionkaakapitu"/>
    <w:uiPriority w:val="99"/>
    <w:semiHidden/>
    <w:unhideWhenUsed/>
    <w:rsid w:val="00A01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ypoczynek.men.gov.pl/strona/Rodz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.gov.pl/wypoczynek/pytania-i-odpowiedzi-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ystyka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ypoczynek.men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poczynek.men.gov.pl/" TargetMode="External"/><Relationship Id="rId14" Type="http://schemas.openxmlformats.org/officeDocument/2006/relationships/hyperlink" Target="http://polakzagranica.ms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8E8D-54C6-464D-9B1B-83A2B07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Michalski</dc:creator>
  <cp:lastModifiedBy>Lenovo H520e</cp:lastModifiedBy>
  <cp:revision>2</cp:revision>
  <cp:lastPrinted>2018-01-09T14:13:00Z</cp:lastPrinted>
  <dcterms:created xsi:type="dcterms:W3CDTF">2018-01-09T14:13:00Z</dcterms:created>
  <dcterms:modified xsi:type="dcterms:W3CDTF">2018-01-09T14:13:00Z</dcterms:modified>
</cp:coreProperties>
</file>